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97" w:rsidRDefault="00C75497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C75497" w:rsidRDefault="00C75497">
      <w:pPr>
        <w:pStyle w:val="HEADERTEXT"/>
        <w:rPr>
          <w:b/>
          <w:bCs/>
          <w:color w:val="000001"/>
        </w:rPr>
      </w:pP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ТРАНСПОРТА РОССИЙСКОЙ ФЕДЕРАЦИИ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11 февраля 2010 года N 34 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C75497" w:rsidRDefault="00C7549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C75497" w:rsidRDefault="00C75497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Об утверждении Порядка разработки планов обеспечения транспортной безопасности объектов транспортной инфраструктуры и транспортных средств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соответствии с частью 1 статьи 9 Федерального закона от 9 февраля 2007 года N 16-ФЗ "О транспортной безопасности" (Собрание законодательства Российской Федерации, 2007, N 7, ст.837; 2008, N 30 (часть II), ст.3616; 2009, N 29, ст.3634)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приказываю: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Утвердить прилагаемый Порядок разработки планов обеспечения транспортной безопасности объектов транспортной инфраструктуры и транспортных средств.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Министр</w:t>
      </w:r>
    </w:p>
    <w:p w:rsidR="00C75497" w:rsidRDefault="00C75497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И.Левитин 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>     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Зарегистрировано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24 марта 2010 года,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регистрационный N 16708 </w:t>
      </w:r>
    </w:p>
    <w:p w:rsidR="00C75497" w:rsidRDefault="00C75497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C75497" w:rsidRDefault="00C75497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C75497" w:rsidRDefault="00C75497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УТВЕРЖДЕН</w:t>
      </w:r>
    </w:p>
    <w:p w:rsidR="00C75497" w:rsidRDefault="00C75497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приказом Минтранса России</w:t>
      </w:r>
    </w:p>
    <w:p w:rsidR="00C75497" w:rsidRDefault="00C75497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11 февраля 2010 года N 34 </w:t>
      </w:r>
    </w:p>
    <w:p w:rsidR="00C75497" w:rsidRDefault="00C75497">
      <w:pPr>
        <w:pStyle w:val="HEADERTEXT"/>
        <w:ind w:firstLine="568"/>
        <w:jc w:val="right"/>
        <w:rPr>
          <w:b/>
          <w:bCs/>
          <w:color w:val="000001"/>
        </w:rPr>
      </w:pPr>
    </w:p>
    <w:p w:rsidR="00C75497" w:rsidRDefault="00C75497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C75497" w:rsidRDefault="00C75497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C75497" w:rsidRDefault="00C75497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Порядок разработки планов обеспечения транспортной безопасности объектов транспортной инфраструктуры и транспортных средств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Настоящий Порядок разработки планов обеспечения транспортной безопасности объектов транспортной инфраструктуры и транспортных средств (далее - Порядок) разработан в соответствии с частью 1 статьи 9 Федерального закона "О транспортной безопасности"</w:t>
      </w:r>
      <w:r w:rsidR="009D2B02">
        <w:rPr>
          <w:noProof/>
          <w:color w:val="000001"/>
          <w:position w:val="-8"/>
        </w:rPr>
        <w:drawing>
          <wp:inline distT="0" distB="0" distL="0" distR="0">
            <wp:extent cx="85725" cy="21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</w:t>
      </w:r>
      <w:r w:rsidR="009D2B02">
        <w:rPr>
          <w:noProof/>
          <w:color w:val="000001"/>
          <w:position w:val="-8"/>
        </w:rPr>
        <w:drawing>
          <wp:inline distT="0" distB="0" distL="0" distR="0">
            <wp:extent cx="857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Собрание законодательства Российской Федерации, 2007, N 7, ст.837; 2008, N 30 (часть II), ст.3616; 2009, N 29, ст.3634.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План обеспечения транспортной безопасности объекта транспортной инфраструктуры или транспортного средства (далее - План) разрабатывается субъектом транспортной инфраструктуры и утверждается компетентным органом в области обеспечения транспортной безопасности (далее - компетентный орган).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План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План оформляется в виде текстового документа с графическими план-схемами, являющимися составной и неотъемлемой его частью.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Плане отражаются сведения: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1) о полном наименовании юридического или физического лица, являющегося собственником объекта транспортной инфраструктуры или транспортного средства, или использующего их на иных законных основаниях, юридическом и фактическом адресе, полном наименовании объекта транспортной инфраструктуры или транспортного средства;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2) о технических и технологических характеристиках объекта транспортной инфраструктуры или транспортного средства (порядке функционирования, эксплуатации объекта транспортной инфраструктуры или транспортного средства);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3) о назначении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 (далее - лица, ответственные за обеспечение транспортной безопасности объекта транспортной инфраструктуры), лиц, занимающих должность на транспортном средстве и ответственных за обеспечение транспортной безопасности (далее - лица, ответственные за обеспечение транспортной безопасности транспортного средства), персонале, чья деятельность непосредственно связана с обеспечением транспортной безопасности;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4) о границах части (наземной, подземной, воздушной, надводной, подводной) объекта транспортной инфраструктуры и/или транспортного средства,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(далее - зона транспортной безопасности);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5) о строениях, помещениях, конструктивных, технологических и технических элементах объекта транспортной инфраструктуры или транспортного средства, акт незаконного вмешательства в отношении которых приведет к полному или частичному прекращению его функционирования и/или возникновению чрезвычайных ситуаций (далее - критические элементы объекта транспортной инфраструктуры и/или </w:t>
      </w:r>
      <w:r>
        <w:rPr>
          <w:color w:val="000001"/>
        </w:rPr>
        <w:lastRenderedPageBreak/>
        <w:t>транспортного средства и их границ);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6) о порядке допуска физических лиц и транспортных средств в зону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(внутриобъектовый режим);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7) о количестве и местах расположения специально оборудованных помещений, из которых осуществляется управление инженерно-техническими системами и силами обеспечения транспортной безопасности (пост (пункт) управления обеспечения транспортной безопасности на объекте транспортной инфраструктуры или транспортном средстве);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8) о местах размещения и составе конструкций объекта транспортной инфраструктуры или транспортного средства (заграждения, противотаранные устройства, решетки, усиленные двери, заборы, шлюзы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безопасности, в том числе с использованием транспортного средства (далее - инженерные сооружения обеспечения транспортной безопасности);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9) о мероприятиях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(далее - досмотр);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10) о местах размещения и составе систем и средств сигнализации, контроля доступа, досмотра, видеонаблюдения, аудио- и видеозаписи, связи, освещения, сбора, обработки, приема и передачи информации (далее - технические средства обеспечения транспортной безопасности);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11) 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и/или транспортном средстве в целях защиты от актов незаконного вмешательства (далее - инженерно-технические системы обеспечения транспортной безопасности);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12) 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13) о местах размещения и оснащенности,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 (далее - контрольно-пропускные пункты);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14) о порядке выдачи документов, дающих основание для прохода (проезда) на </w:t>
      </w:r>
      <w:r>
        <w:rPr>
          <w:color w:val="000001"/>
        </w:rPr>
        <w:lastRenderedPageBreak/>
        <w:t>объект транспортной инфраструктуры, в/на критический элемент объекта транспортной инфраструктуры и/или транспортного средства и их границ, а также идентификации личности по ним;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15) порядке прохода, проезда лиц, транспортных средств в зону транспортной безопасности, в/на критический элемент объекта транспортной инфраструктуры и/или транспортного средства через контрольно-пропускной пункт;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16) порядке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объекте транспортной инфраструктуры и/или транспортном средстве,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17) порядке действий при тревогах: "угроза захвата", "угроза взрыва";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18) порядке доступа к сведениям, содержащимся в Плане;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19) 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20) порядке организации как самостоятельно, так и с участием представителей федеральных органов исполнительной власти учений и тренировок.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План разрабатывается отдельно для каждого объекта транспортной инфраструктуры и транспортного средства.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План представляется в компетентный орган в трех экземплярах: первый и второй экземпляры на бумажном, третий на электронном носителе.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Решение об утверждении Плана либо об отказе в его утверждении принимается компетентным органом в срок, не превышающий 30 дней.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Решение оформляется в виде заключения и утверждается руководителем компетентного органа (либо уполномоченным им лицом).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Первый экземпляр Плана,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второй и третий экземпляры остаются в компетентном органе, из которых формируется документальная и электронная базы.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Решение об отказе в утверждении Плана направляется (вручается) субъекту транспортной инфраструктуры в письменной форме с указанием причин отказа.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9. Изменения (дополнения) вносятся в План и представляются в компетентный орган на утверждение в течение 30 дней с момента: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изменения оценки уязвимости;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изменения требований по обеспечению транспортной безопасности объектов транспортной инфраструктуры или транспортных средств.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Изменения (дополнения), вносимые в План, рассматриваются в соответствии с порядком, предусмотренным пунктами 6, 7, 8 настоящего Порядка.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jc w:val="both"/>
        <w:rPr>
          <w:color w:val="000001"/>
        </w:rPr>
      </w:pP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подготовлен ЗАО "Кодекс" и сверен по:</w:t>
      </w:r>
    </w:p>
    <w:p w:rsidR="00C75497" w:rsidRDefault="00C75497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Российская газета, </w:t>
      </w:r>
    </w:p>
    <w:p w:rsidR="00C75497" w:rsidRDefault="00C75497">
      <w:pPr>
        <w:pStyle w:val="FORMATTEXT"/>
        <w:ind w:firstLine="568"/>
      </w:pPr>
      <w:r>
        <w:rPr>
          <w:color w:val="000001"/>
        </w:rPr>
        <w:t xml:space="preserve">N 72, 07.04.2010 </w:t>
      </w:r>
    </w:p>
    <w:sectPr w:rsidR="00C75497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6"/>
    <w:rsid w:val="00732596"/>
    <w:rsid w:val="009D2B02"/>
    <w:rsid w:val="00C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планов обеспечения транспортной безопасности объектов транспортной инфраструктуры и транспортных средств </vt:lpstr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планов обеспечения транспортной безопасности объектов транспортной инфраструктуры и транспортных средств</dc:title>
  <dc:creator>Ишмуратов</dc:creator>
  <cp:lastModifiedBy>BotoV</cp:lastModifiedBy>
  <cp:revision>2</cp:revision>
  <dcterms:created xsi:type="dcterms:W3CDTF">2017-06-29T03:22:00Z</dcterms:created>
  <dcterms:modified xsi:type="dcterms:W3CDTF">2017-06-29T03:22:00Z</dcterms:modified>
</cp:coreProperties>
</file>